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Címzett: </w:t>
      </w:r>
      <w:r w:rsidDel="00000000" w:rsidR="00000000" w:rsidRPr="00000000">
        <w:rPr>
          <w:rFonts w:ascii="Times New Roman" w:cs="Times New Roman" w:eastAsia="Times New Roman" w:hAnsi="Times New Roman"/>
          <w:sz w:val="24"/>
          <w:szCs w:val="24"/>
          <w:highlight w:val="yellow"/>
          <w:rtl w:val="0"/>
        </w:rPr>
        <w:t xml:space="preserve">KIADÓ VÁLLALAT NEVE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cím: </w:t>
      </w:r>
      <w:r w:rsidDel="00000000" w:rsidR="00000000" w:rsidRPr="00000000">
        <w:rPr>
          <w:rFonts w:ascii="Times New Roman" w:cs="Times New Roman" w:eastAsia="Times New Roman" w:hAnsi="Times New Roman"/>
          <w:sz w:val="24"/>
          <w:szCs w:val="24"/>
          <w:highlight w:val="yellow"/>
          <w:rtl w:val="0"/>
        </w:rPr>
        <w:t xml:space="preserve">KÜLDHETŐ POSTAI ÚTON (NEM A SZERKESZTŐSÉG, HANEM A KIADÓ CÍME) – AJÁNLOTTAN, TÉRTIVEVÉNNYEL ÉRDEMES</w:t>
      </w:r>
      <w:r w:rsidDel="00000000" w:rsidR="00000000" w:rsidRPr="00000000">
        <w:rPr>
          <w:rtl w:val="0"/>
        </w:rPr>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email cím: </w:t>
      </w:r>
      <w:r w:rsidDel="00000000" w:rsidR="00000000" w:rsidRPr="00000000">
        <w:rPr>
          <w:rFonts w:ascii="Times New Roman" w:cs="Times New Roman" w:eastAsia="Times New Roman" w:hAnsi="Times New Roman"/>
          <w:sz w:val="24"/>
          <w:szCs w:val="24"/>
          <w:highlight w:val="yellow"/>
          <w:rtl w:val="0"/>
        </w:rPr>
        <w:t xml:space="preserve">KÜLDHETŐ EMAIL-BEN IS – KERESD KI A SAJTÓSZERV HONLAPJÁN SZEREPLŐ ADATVÉDELMI TÁJÉKOZTATÓBÓL</w: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tárgy: tájékoztatási kérelem és tiltakozás adatkezeléssel szemben</w:t>
      </w:r>
    </w:p>
    <w:p w:rsidR="00000000" w:rsidDel="00000000" w:rsidP="00000000" w:rsidRDefault="00000000" w:rsidRPr="00000000" w14:paraId="00000005">
      <w:pPr>
        <w:spacing w:after="24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Tisztelt </w:t>
      </w:r>
      <w:r w:rsidDel="00000000" w:rsidR="00000000" w:rsidRPr="00000000">
        <w:rPr>
          <w:rFonts w:ascii="Times New Roman" w:cs="Times New Roman" w:eastAsia="Times New Roman" w:hAnsi="Times New Roman"/>
          <w:sz w:val="24"/>
          <w:szCs w:val="24"/>
          <w:rtl w:val="0"/>
        </w:rPr>
        <w:t xml:space="preserve">Kiadó!</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(szül.: .....................; anyja neve: ................; lakcím: ........................</w:t>
      </w:r>
      <w:r w:rsidDel="00000000" w:rsidR="00000000" w:rsidRPr="00000000">
        <w:rPr>
          <w:rFonts w:ascii="Times New Roman" w:cs="Times New Roman" w:eastAsia="Times New Roman" w:hAnsi="Times New Roman"/>
          <w:sz w:val="24"/>
          <w:szCs w:val="24"/>
          <w:rtl w:val="0"/>
        </w:rPr>
        <w:t xml:space="preserve"> a.; továbbiakban: Érintett) az  Európai Parlament és a Tanács 2016. április 27-i (EU) 2016/679 számú rendelete a természetes személyeknek a személyes adatok kezelése tekintetében történő védelméről és az ilyen adatok szabad áramlásáról, valamint a 95/46/EK irányelv hatályon kívül helyezéséről (a továbbiakban: Rendelet, GDPR) 14., 15., 17. és 21. cikkei, továbbá az információs önrendelkezési jogról és az információszabadságról szóló 2011. évi CXII. törvény (a továbbiakban: Infotv.) alapján az kérelemmel fordulok Önökhöz: </w:t>
      </w:r>
    </w:p>
    <w:p w:rsidR="00000000" w:rsidDel="00000000" w:rsidP="00000000" w:rsidRDefault="00000000" w:rsidRPr="00000000" w14:paraId="00000007">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Tényállás</w:t>
      </w:r>
      <w:r w:rsidDel="00000000" w:rsidR="00000000" w:rsidRPr="00000000">
        <w:rPr>
          <w:rFonts w:ascii="Times New Roman" w:cs="Times New Roman" w:eastAsia="Times New Roman" w:hAnsi="Times New Roman"/>
          <w:sz w:val="24"/>
          <w:szCs w:val="24"/>
          <w:rtl w:val="0"/>
        </w:rPr>
        <w:t xml:space="preserve">: Az Önök által kiadott </w:t>
      </w:r>
      <w:r w:rsidDel="00000000" w:rsidR="00000000" w:rsidRPr="00000000">
        <w:rPr>
          <w:rFonts w:ascii="Times New Roman" w:cs="Times New Roman" w:eastAsia="Times New Roman" w:hAnsi="Times New Roman"/>
          <w:sz w:val="24"/>
          <w:szCs w:val="24"/>
          <w:highlight w:val="yellow"/>
          <w:rtl w:val="0"/>
        </w:rPr>
        <w:t xml:space="preserve">SAJTÓSZERV MEGNEVEZÉSE (pl. promenad24.hu)</w:t>
      </w:r>
      <w:r w:rsidDel="00000000" w:rsidR="00000000" w:rsidRPr="00000000">
        <w:rPr>
          <w:rFonts w:ascii="Times New Roman" w:cs="Times New Roman" w:eastAsia="Times New Roman" w:hAnsi="Times New Roman"/>
          <w:sz w:val="24"/>
          <w:szCs w:val="24"/>
          <w:rtl w:val="0"/>
        </w:rPr>
        <w:t xml:space="preserve"> oldalon az alábbi linken (PÉLDA: </w:t>
      </w:r>
      <w:hyperlink r:id="rId6">
        <w:r w:rsidDel="00000000" w:rsidR="00000000" w:rsidRPr="00000000">
          <w:rPr>
            <w:rFonts w:ascii="Times New Roman" w:cs="Times New Roman" w:eastAsia="Times New Roman" w:hAnsi="Times New Roman"/>
            <w:color w:val="0000ff"/>
            <w:sz w:val="24"/>
            <w:szCs w:val="24"/>
            <w:highlight w:val="yellow"/>
            <w:u w:val="single"/>
            <w:rtl w:val="0"/>
          </w:rPr>
          <w:t xml:space="preserve">https://promenad24.hu/2025/11/05/arad-az-adat-itt-vannak-a-nevek/</w:t>
        </w:r>
      </w:hyperlink>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megjelentek a személyes adataim.</w:t>
      </w:r>
    </w:p>
    <w:p w:rsidR="00000000" w:rsidDel="00000000" w:rsidP="00000000" w:rsidRDefault="00000000" w:rsidRPr="00000000" w14:paraId="00000008">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 kezelt személyes adat jogi természete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Rendelet (GDPR) 4. cikk 1. pontja értelmében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A Rendelet 9. cikk (1) bekezdése értelmében a politikai nézetekkel (szervezeti tagsággal) összefüggő információ különleges személyes adat.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Érintetti jogérvényesítés a Rendelet 14. és 15. cikkei alapján</w:t>
      </w:r>
      <w:r w:rsidDel="00000000" w:rsidR="00000000" w:rsidRPr="00000000">
        <w:rPr>
          <w:rFonts w:ascii="Times New Roman" w:cs="Times New Roman" w:eastAsia="Times New Roman" w:hAnsi="Times New Roman"/>
          <w:sz w:val="24"/>
          <w:szCs w:val="24"/>
          <w:rtl w:val="0"/>
        </w:rPr>
        <w:t xml:space="preserve">: Kérem, hogy nyújtsanak tájékoztatást az alábbiakról: </w:t>
      </w:r>
      <w:r w:rsidDel="00000000" w:rsidR="00000000" w:rsidRPr="00000000">
        <w:rPr>
          <w:rtl w:val="0"/>
        </w:rPr>
      </w:r>
    </w:p>
    <w:p w:rsidR="00000000" w:rsidDel="00000000" w:rsidP="00000000" w:rsidRDefault="00000000" w:rsidRPr="00000000" w14:paraId="0000000A">
      <w:pPr>
        <w:numPr>
          <w:ilvl w:val="1"/>
          <w:numId w:val="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adatkezelés jogalapja</w:t>
      </w:r>
    </w:p>
    <w:p w:rsidR="00000000" w:rsidDel="00000000" w:rsidP="00000000" w:rsidRDefault="00000000" w:rsidRPr="00000000" w14:paraId="0000000B">
      <w:pPr>
        <w:numPr>
          <w:ilvl w:val="1"/>
          <w:numId w:val="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adatkezelés célja</w:t>
      </w:r>
    </w:p>
    <w:p w:rsidR="00000000" w:rsidDel="00000000" w:rsidP="00000000" w:rsidRDefault="00000000" w:rsidRPr="00000000" w14:paraId="0000000C">
      <w:pPr>
        <w:numPr>
          <w:ilvl w:val="1"/>
          <w:numId w:val="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kezelt személyes adatok kategóriái</w:t>
      </w:r>
    </w:p>
    <w:p w:rsidR="00000000" w:rsidDel="00000000" w:rsidP="00000000" w:rsidRDefault="00000000" w:rsidRPr="00000000" w14:paraId="0000000D">
      <w:pPr>
        <w:numPr>
          <w:ilvl w:val="1"/>
          <w:numId w:val="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kezelt személyes adatok forrása</w:t>
      </w:r>
    </w:p>
    <w:p w:rsidR="00000000" w:rsidDel="00000000" w:rsidP="00000000" w:rsidRDefault="00000000" w:rsidRPr="00000000" w14:paraId="0000000E">
      <w:pPr>
        <w:numPr>
          <w:ilvl w:val="1"/>
          <w:numId w:val="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személyes adatok tárolásának időtartama</w:t>
      </w:r>
    </w:p>
    <w:p w:rsidR="00000000" w:rsidDel="00000000" w:rsidP="00000000" w:rsidRDefault="00000000" w:rsidRPr="00000000" w14:paraId="0000000F">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az Adatkezelő az adatkezelés jogalapjának a Rendelet 6. cikk (1) bekezdés f) pontját tartja, úgy kérem, hogy küldjék el az adatai kapcsán a Rendelet 14. cikk (2) bekezdés b) pontja szerinti érdekmérlegelést!</w:t>
      </w: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Mivel a személyes adataimat nem közvetlenül tőlem szerezték meg, az Adatkezelőt a GDPR 14. cikk (1) bekezdése alapján különös tájékoztatási kötelezettség terheli. Ennek keretében köteles az Érintett rendelkezésére bocsátani legalább a következő információkat: a személyes adatok kezelésének célja és az adatkezelés jogalapja [14. cikk (1) c) pont], az érintett személyes adatok kategóriái [14. cikk (1) d) pont], a személyes adatok tárolásának időtartama, illetve annak meghatározási szempontjai [14. cikk (2) a) pont], a személyes adatok forrása, továbbá annak közlése, hogy a személyes adatok nyilvánosan hozzáférhető forrásból származnak-e [14. cikk (2) f) pont].</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GDPR 15. cikk (1) bekezdése értelmében az érintett jogosult arra, hogy az adatkezelőtől visszajelzést kapjon arra vonatkozóan, hogy személyes adatainak kezelése folyamatban van-e, és jogosult arra is, hogy a következő információkhoz hozzáférést kapjon: az adatkezelés céljai, az érintett személyes adatok kategóriái, azon címzettek vagy címzettek kategóriái, akikkel, illetve amelyekkel a személyes adatokat közölték vagy közölni fogják, ideértve a harmadik országbeli címzetteket és a nemzetközi szervezeteket is, adott esetben a személyes adatok tárolásának tervezett időtartama, vagy ha ez nem lehetséges, ezen időtartam meghatározásának szempontjai, ha az adatokat nem az érintettől gyűjtötték, akkor azok forrása. </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GDPR 15. cikk (3) bekezdése kifejezetten előírja, hogy </w:t>
      </w:r>
      <w:r w:rsidDel="00000000" w:rsidR="00000000" w:rsidRPr="00000000">
        <w:rPr>
          <w:rFonts w:ascii="Times New Roman" w:cs="Times New Roman" w:eastAsia="Times New Roman" w:hAnsi="Times New Roman"/>
          <w:i w:val="1"/>
          <w:sz w:val="24"/>
          <w:szCs w:val="24"/>
          <w:rtl w:val="0"/>
        </w:rPr>
        <w:t xml:space="preserve">„az adatkezelő az adatkezelés tárgyát képező személyes adatok másolatát az érintett rendelkezésére bocsátja.”</w:t>
      </w:r>
      <w:r w:rsidDel="00000000" w:rsidR="00000000" w:rsidRPr="00000000">
        <w:rPr>
          <w:rFonts w:ascii="Times New Roman" w:cs="Times New Roman" w:eastAsia="Times New Roman" w:hAnsi="Times New Roman"/>
          <w:sz w:val="24"/>
          <w:szCs w:val="24"/>
          <w:rtl w:val="0"/>
        </w:rPr>
        <w:t xml:space="preserve"> Kérem, hogy bocsássák rendelkezésre a cikkben nem közölt személyes adatokat, amelyeket rám vonatkozóan kezelnek! </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Tiltakozás a személyes adatok kezelésével szemben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Rendelet  21. cikk (1) bekezdése kimondja, hogy az érintett jogosult arra, hogy saját helyzetével kapcsolatos okokból bármikor tiltakozzon személyes adatainak a GDPR 6. cikk (1) bekezdés e) vagy f) pontján alapuló kezelése ellen. Ilyen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Tiltakozom a személyes adataim és a különleges személyes adatának a kezelése ellen. Nem minősülök közszereplőnek, nem kívánom a politikai álláspontomat nyilvánosságra hozni, illetve sérelmezem, hogy Önök a személyes adataimat lejáratási célzattal hozták nyilvánosságra. A rólam közölt információ tehát nem szolgálhat közérdekű tájékoztatási célt, kizárólag a magánszféra indokolatlan megsértésére alkalmas. </w:t>
      </w:r>
      <w:r w:rsidDel="00000000" w:rsidR="00000000" w:rsidRPr="00000000">
        <w:rPr>
          <w:rFonts w:ascii="Times New Roman" w:cs="Times New Roman" w:eastAsia="Times New Roman" w:hAnsi="Times New Roman"/>
          <w:sz w:val="24"/>
          <w:szCs w:val="24"/>
          <w:highlight w:val="yellow"/>
          <w:rtl w:val="0"/>
        </w:rPr>
        <w:t xml:space="preserve">EGÉSZÍTSD KI AZ EGYEDI HELYEZETEDDEL/SÉRELMEKKEL – HA VANNAK</w:t>
      </w: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jc w:val="both"/>
        <w:rPr>
          <w:rFonts w:ascii="Times New Roman" w:cs="Times New Roman" w:eastAsia="Times New Roman" w:hAnsi="Times New Roman"/>
          <w:sz w:val="24"/>
          <w:szCs w:val="24"/>
        </w:rPr>
      </w:pPr>
      <w:bookmarkStart w:colFirst="0" w:colLast="0" w:name="_cixhlonhhg2m" w:id="0"/>
      <w:bookmarkEnd w:id="0"/>
      <w:r w:rsidDel="00000000" w:rsidR="00000000" w:rsidRPr="00000000">
        <w:rPr>
          <w:rFonts w:ascii="Times New Roman" w:cs="Times New Roman" w:eastAsia="Times New Roman" w:hAnsi="Times New Roman"/>
          <w:sz w:val="24"/>
          <w:szCs w:val="24"/>
          <w:rtl w:val="0"/>
        </w:rPr>
        <w:t xml:space="preserve">Az adatkezelés nem igazolható a kényszerítő erejű jogos indokkal, illetve aránytalanul és szükségtelenül sérti a jogaimat. </w:t>
      </w: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Személyes adatok törlése: </w:t>
      </w:r>
      <w:r w:rsidDel="00000000" w:rsidR="00000000" w:rsidRPr="00000000">
        <w:rPr>
          <w:rFonts w:ascii="Times New Roman" w:cs="Times New Roman" w:eastAsia="Times New Roman" w:hAnsi="Times New Roman"/>
          <w:sz w:val="24"/>
          <w:szCs w:val="24"/>
          <w:rtl w:val="0"/>
        </w:rPr>
        <w:t xml:space="preserve">A törlési kérelem jogalapja a Rendelet 17. cikk (1) bekezdés c) és d) pontja, tekintettel arra, hogy egyrészt az érintett a Rendelet 21. cikk (1) bekezdése alapján tiltakozott az adatkezelés ellen, és az adatkezelő részéről nem áll fenn elsőbbséget élvező jogszerű ok az adatkezelés fenntartására, másrészt a személyes adatok kezelése jogellenesnek minősül, mivel azok részben különleges adatnak számítanak, amelynek kezelése a Rendelet 9. cikk (1) bekezdése alapján tilalmazott, és amelyhez sem az érintett hozzájárulása, sem megfelelő jogalap nem áll rendelkezésre. Az Érintett ezért kifejezetten kéri, hogy az adatkezelő a sérelmezett közlést – mint az érintettre vonatkozó személyes adatot – a cikkből haladéktalanul törölje, és erről őt a Rendelet 12. cikk (3) bekezdésének megfelelően indokolatlan késedelem nélkül tájékoztassa.</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Rendeletben biztosított érintetti jogok érvényesítésére irányuló kérelmek megválaszolásánál irányadó Infotv. 15. § (1) bekezdés b) pontja, amely kifejezetten előírja, hogy az érintett által benyújtott kérelmet annak benyújtásától számított legrövidebb időn belül, de legfeljebb huszonöt napon belül el kell bírálni, és az Adatkezelő köteles döntéséről az érintettet írásban, illetve elektronikus kérelem esetén elektronikus úton értesíteni. Erre tekintettel kérem, hogy az Adatkezelő a jelen kérelemben előterjesztett adatvédelmi igények teljesítéséről indokolatlan késedelem nélkül, de legkésőbb a jogszabályban meghatározott 25 napos határidőn belül érdemi választ adjon.</w:t>
      </w: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KELTEZÉS: HELY, DÁTUM.                                        ALÁÍRÁS/NÉV</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omenad24.hu/2025/11/05/arad-az-adat-itt-vannak-a-ne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